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5" w:rsidRDefault="00BC5EF1" w:rsidP="00801EB5">
      <w:pPr>
        <w:rPr>
          <w:rFonts w:ascii="Verdana" w:hAnsi="Verdana" w:cs="Arial"/>
          <w:b/>
          <w:bCs/>
          <w:color w:val="FF0000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5266196</wp:posOffset>
            </wp:positionH>
            <wp:positionV relativeFrom="paragraph">
              <wp:posOffset>-148581</wp:posOffset>
            </wp:positionV>
            <wp:extent cx="1532890" cy="3714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11466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50A" w:rsidRPr="00F373AE" w:rsidRDefault="001E7D43" w:rsidP="00F373AE">
      <w:pPr>
        <w:rPr>
          <w:rFonts w:ascii="Verdana" w:hAnsi="Verdana" w:cs="Arial"/>
          <w:b/>
          <w:bCs/>
          <w:color w:val="FF0000"/>
        </w:rPr>
      </w:pPr>
      <w:r w:rsidRPr="001E7D43">
        <w:rPr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9.05pt;margin-top:73.2pt;width:162pt;height:53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" filled="f" stroked="f">
            <v:textbox inset="0,8mm,0">
              <w:txbxContent>
                <w:p w:rsidR="004C1F73" w:rsidRPr="008012B4" w:rsidRDefault="004C1F73" w:rsidP="001E7405">
                  <w:r>
                    <w:t xml:space="preserve"> </w:t>
                  </w:r>
                  <w:r w:rsidR="0034106C">
                    <w:t>SAJTÓNYILATKOZAT</w:t>
                  </w:r>
                </w:p>
              </w:txbxContent>
            </v:textbox>
            <w10:wrap type="square" anchorx="page" anchory="page"/>
          </v:shape>
        </w:pict>
      </w:r>
      <w:r w:rsidRPr="001E7D43">
        <w:rPr>
          <w:lang w:val="hu-HU" w:eastAsia="hu-HU"/>
        </w:rPr>
        <w:pict>
          <v:rect id="Rectangle 20" o:spid="_x0000_s1029" style="position:absolute;margin-left:-5.05pt;margin-top:0;width:612.1pt;height:72.2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" fillcolor="#09f" stroked="f">
            <w10:wrap type="square" anchorx="page" anchory="page"/>
            <w10:anchorlock/>
          </v:rect>
        </w:pict>
      </w:r>
      <w:r w:rsidRPr="001E7D43">
        <w:rPr>
          <w:lang w:val="hu-HU" w:eastAsia="hu-HU"/>
        </w:rPr>
        <w:pict>
          <v:shape id="Text Box 8" o:spid="_x0000_s1027" type="#_x0000_t202" style="position:absolute;margin-left:445.05pt;margin-top:27.2pt;width:82.9pt;height:22.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" filled="f" stroked="f">
            <v:textbox inset="3.6pt,.97mm,0">
              <w:txbxContent>
                <w:p w:rsidR="004C1F73" w:rsidRDefault="004C1F73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600200" cy="372745"/>
                        <wp:effectExtent l="0" t="0" r="0" b="8255"/>
                        <wp:docPr id="1" name="Picture 4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F73" w:rsidRDefault="004C1F73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600200" cy="372745"/>
                        <wp:effectExtent l="0" t="0" r="0" b="8255"/>
                        <wp:docPr id="3" name="Picture 6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1E7D43">
        <w:rPr>
          <w:lang w:val="hu-HU" w:eastAsia="hu-HU"/>
        </w:rPr>
        <w:pict>
          <v:shape id="Text Box 9" o:spid="_x0000_s1028" type="#_x0000_t202" style="position:absolute;margin-left:474.05pt;margin-top:22.5pt;width:54.1pt;height:40.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" filled="f" stroked="f">
            <v:textbox inset="3.6pt,.97mm,0">
              <w:txbxContent>
                <w:p w:rsidR="004C1F73" w:rsidRDefault="004C1F73" w:rsidP="00523923">
                  <w:pPr>
                    <w:spacing w:after="40"/>
                    <w:jc w:val="center"/>
                  </w:pPr>
                </w:p>
                <w:p w:rsidR="004C1F73" w:rsidRDefault="004C1F73" w:rsidP="00523923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076A66" w:rsidRDefault="00076A66" w:rsidP="002C32FA">
      <w:pPr>
        <w:rPr>
          <w:rFonts w:ascii="Verdana" w:hAnsi="Verdana" w:cs="Arial"/>
          <w:sz w:val="20"/>
        </w:rPr>
      </w:pPr>
    </w:p>
    <w:p w:rsidR="00076A66" w:rsidRDefault="00076A66" w:rsidP="002C32FA">
      <w:pPr>
        <w:rPr>
          <w:rFonts w:ascii="Verdana" w:hAnsi="Verdana" w:cs="Arial"/>
          <w:sz w:val="20"/>
        </w:rPr>
      </w:pPr>
    </w:p>
    <w:p w:rsidR="00BC5EF1" w:rsidRDefault="00BC5EF1" w:rsidP="00076A66">
      <w:pPr>
        <w:jc w:val="center"/>
        <w:rPr>
          <w:rFonts w:ascii="Verdana" w:hAnsi="Verdana" w:cs="Arial"/>
          <w:b/>
          <w:bCs/>
          <w:szCs w:val="24"/>
        </w:rPr>
      </w:pPr>
    </w:p>
    <w:p w:rsidR="00CF1920" w:rsidRPr="00816E83" w:rsidRDefault="00CF1920" w:rsidP="00CF1920">
      <w:pPr>
        <w:jc w:val="center"/>
        <w:rPr>
          <w:rFonts w:ascii="Verdana" w:hAnsi="Verdana" w:cs="Arial"/>
          <w:b/>
          <w:bCs/>
          <w:szCs w:val="24"/>
          <w:lang w:val="hu-HU"/>
        </w:rPr>
      </w:pPr>
      <w:r w:rsidRPr="00816E83">
        <w:rPr>
          <w:rFonts w:ascii="Verdana" w:hAnsi="Verdana" w:cs="Arial"/>
          <w:b/>
          <w:bCs/>
          <w:szCs w:val="24"/>
          <w:lang w:val="hu-HU"/>
        </w:rPr>
        <w:t>UNICEF Libanon: 11,5 millió dolláros téli készletek a viharok által leginkább sújtott gyermekek megsegítésére</w:t>
      </w:r>
    </w:p>
    <w:p w:rsidR="00CF1920" w:rsidRPr="00816E83" w:rsidRDefault="00CF1920" w:rsidP="00CF1920">
      <w:pPr>
        <w:pStyle w:val="Listaszerbekezds"/>
        <w:rPr>
          <w:rFonts w:ascii="Verdana" w:hAnsi="Verdana" w:cs="Arial"/>
          <w:sz w:val="20"/>
          <w:szCs w:val="20"/>
          <w:lang w:val="hu-HU"/>
        </w:rPr>
      </w:pPr>
    </w:p>
    <w:p w:rsidR="00194374" w:rsidRDefault="00CF1920" w:rsidP="00194374">
      <w:pPr>
        <w:pStyle w:val="NormlWeb"/>
        <w:spacing w:before="0" w:beforeAutospacing="0" w:after="300" w:afterAutospacing="0" w:line="300" w:lineRule="atLeast"/>
        <w:textAlignment w:val="baseline"/>
        <w:rPr>
          <w:rFonts w:ascii="Verdana" w:hAnsi="Verdana" w:cs="Arial"/>
          <w:sz w:val="22"/>
          <w:szCs w:val="18"/>
          <w:lang w:val="hu-HU"/>
        </w:rPr>
      </w:pPr>
      <w:r w:rsidRPr="00816E83">
        <w:rPr>
          <w:rFonts w:ascii="Verdana" w:hAnsi="Verdana" w:cs="Arial"/>
          <w:b/>
          <w:bCs/>
          <w:sz w:val="22"/>
          <w:szCs w:val="18"/>
          <w:lang w:val="hu-HU"/>
        </w:rPr>
        <w:t>BEIRUT, 2015. január 9. –</w:t>
      </w:r>
      <w:r w:rsidRPr="00816E83">
        <w:rPr>
          <w:rFonts w:ascii="Verdana" w:hAnsi="Verdana" w:cs="Arial"/>
          <w:sz w:val="22"/>
          <w:szCs w:val="18"/>
          <w:lang w:val="hu-HU"/>
        </w:rPr>
        <w:t xml:space="preserve"> </w:t>
      </w:r>
      <w:r w:rsidR="00194374" w:rsidRPr="00194374">
        <w:rPr>
          <w:rFonts w:ascii="Arial" w:hAnsi="Arial" w:cs="Arial"/>
          <w:color w:val="332D31"/>
          <w:sz w:val="23"/>
          <w:szCs w:val="23"/>
          <w:shd w:val="clear" w:color="auto" w:fill="FFFFFF"/>
          <w:lang w:val="hu-HU"/>
        </w:rPr>
        <w:t xml:space="preserve">A Szíriából kitelepített gyerekek, akik nagy magasságban, rozoga, összetákolt sátrakban élnek, komoly nehézségekkel szembesülnek és akár a túlélésük is lehet a tét, miután a </w:t>
      </w:r>
      <w:proofErr w:type="spellStart"/>
      <w:r w:rsidR="00194374" w:rsidRPr="00194374">
        <w:rPr>
          <w:rFonts w:ascii="Arial" w:hAnsi="Arial" w:cs="Arial"/>
          <w:color w:val="332D31"/>
          <w:sz w:val="23"/>
          <w:szCs w:val="23"/>
          <w:shd w:val="clear" w:color="auto" w:fill="FFFFFF"/>
          <w:lang w:val="hu-HU"/>
        </w:rPr>
        <w:t>Zina</w:t>
      </w:r>
      <w:proofErr w:type="spellEnd"/>
      <w:r w:rsidR="00194374" w:rsidRPr="00194374">
        <w:rPr>
          <w:rFonts w:ascii="Arial" w:hAnsi="Arial" w:cs="Arial"/>
          <w:color w:val="332D31"/>
          <w:sz w:val="23"/>
          <w:szCs w:val="23"/>
          <w:shd w:val="clear" w:color="auto" w:fill="FFFFFF"/>
          <w:lang w:val="hu-HU"/>
        </w:rPr>
        <w:t xml:space="preserve"> elnevezésű téli vihar könyörtelen, fagyos szelekkel, komoly esőzésekkel és havazással sújtja Libanont. Az UNICEF és civil partnerei előre kihelyezett téli gyermekruhákat, takarókat, ponyvákat és magas energiatartalmú kekszeket osztanak szét a 75 ezer szíriai, libanoni és palesztin gyermek számára az eddig leginkább érintett területeken. A mozgó sürgősségi egészségügyi csapatok és a folyamatosan tevékenykedő Mobil Orvosi Egységek már több mint 1600 beteg kezelték az átmeneti településeken.</w:t>
      </w:r>
    </w:p>
    <w:p w:rsidR="00194374" w:rsidRPr="00194374" w:rsidRDefault="00194374" w:rsidP="00194374">
      <w:pPr>
        <w:pStyle w:val="NormlWeb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„Csapataink és a végrehajtásban résztvevő helyi partnerek szünet nélkül azon dolgoznak, hogy mérsékeljék a viharok okozta kellemetlenségeket a leginkább veszélyeztetett gyermekek és családok esetében” – nyilatkozta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Annamaria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Laurini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, az UNICEF libanoni képviselője. „Minden erőfeszítést meg kell tenni, hogy elkerüljük a felesleges tragédiákat, amelyek megelőzhetőek lennének.”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Az elmúlt 72 órában a Közegészségügyi Minisztériummal és a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Beyond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Association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nevű helyi civil szervezettel közösen az UNICEF által létrehozott Mobil Orvosi Egységek településről településre próbálták bejárni a megközelíthető területeket. Legkevesebb 1600 beteggel foglalkoztak sátorról sátorra járva, és a gyerekek esetében számos, a hideg időjárással kapcsolatos egészségügyi problémát, többek között influenzát, lázat és bőrpanaszokat sikerült kezelniük.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Ezen a télen az UNICEF 11,5 millió dollárt készül elkölteni csak arra a célra, hogy segítséget nyújtson 456 500 veszélyeztetett szíriai, libanoni és palesztin menekült gyermek számára: 160 000 gyermek fog téli ruhacsomagot kapni; 135 000 gyermek részesül téli ruházkodási utalványban; 155 000 gyermek élvezheti az 583 nyilvános iskolának nyújtott fűtőanyag előnyeit; 6 500 gyermeket érintenek az árvíz visszaszorítására tett intézkedések az átmeneti településeken.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Az eheti vihar során alapvető utakat és országutakat tett járhatatlanná a hó, amely megakadályozta, hogy a szállítójárművek és a Mobil Orvosi Egységek eljussanak a súlyosan érintett területekre. A szállítások ismét beindultak, és a hétvége során, illetve jövő héten további téli készletek kerülnek kiosztásra, miközben a mobil orvosi csapatok is újrakezdhették tevékenységüket.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Az UNICEF libanoni szervezete október óta készül a télre, és előre kihelyezett 28 000 téli csomagot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Bekaa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,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Aarsal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és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Akkar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területére. Vízelvezetési készleteket juttattak el több mint 20 000 ember számára az árvizek hatásainak csökkentése érdekében az Átmeneti Településekre, valamint műanyag ponyva készleteket vészhelyzet esetére.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lastRenderedPageBreak/>
        <w:t>Ugyanakkor a nélkülöző, veszélyeztetett gyermekek száma napról napra növekszik. Egyre több kitelepített szíriai éli fel a tartalékait, és emiatt elkeseredett intézkedésekre kényszerülnek: végső megoldásként sátortáborokba költöznek.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December közepétől az UNICEF libanoni szervezete és partnerei mintegy 70 000 ruhákat tartalmazó téli csomagot osztottak szét, hogy segítségükkel a gyermekeket melegen tarthassák: köztük 22 000-et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Aarsalban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 xml:space="preserve"> és 42 000-et a </w:t>
      </w:r>
      <w:proofErr w:type="spellStart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Bekaa-völgyben</w:t>
      </w:r>
      <w:proofErr w:type="spellEnd"/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, illetve északon és délen. Ezen kívül 8 000 ponyvát és 400 vízelvezetési készletet adományoztak, amelyek hatásait mintegy 20 000 ember élvezheti.</w:t>
      </w:r>
    </w:p>
    <w:p w:rsidR="00194374" w:rsidRPr="00194374" w:rsidRDefault="00194374" w:rsidP="00194374">
      <w:pPr>
        <w:spacing w:after="300" w:line="300" w:lineRule="atLeast"/>
        <w:textAlignment w:val="baseline"/>
        <w:rPr>
          <w:rFonts w:ascii="Arial" w:hAnsi="Arial" w:cs="Arial"/>
          <w:color w:val="332D31"/>
          <w:sz w:val="23"/>
          <w:szCs w:val="23"/>
          <w:lang w:val="hu-HU" w:eastAsia="hu-HU"/>
        </w:rPr>
      </w:pPr>
      <w:r w:rsidRPr="00194374">
        <w:rPr>
          <w:rFonts w:ascii="Arial" w:hAnsi="Arial" w:cs="Arial"/>
          <w:color w:val="332D31"/>
          <w:sz w:val="23"/>
          <w:szCs w:val="23"/>
          <w:lang w:val="hu-HU" w:eastAsia="hu-HU"/>
        </w:rPr>
        <w:t>A mai napon és holnap további téli csomagokat, takarókat, ponyvákat, magas energiatartalmú kekszcsomagot, marmonkannát, higiéniai / vízelvezetési készletet és női ruhát fognak szétosztani.</w:t>
      </w:r>
    </w:p>
    <w:p w:rsidR="00CF1920" w:rsidRPr="00816E83" w:rsidRDefault="00CF1920" w:rsidP="00CF1920">
      <w:pPr>
        <w:rPr>
          <w:rFonts w:ascii="Verdana" w:hAnsi="Verdana" w:cs="Arial"/>
          <w:sz w:val="22"/>
          <w:szCs w:val="18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sz w:val="22"/>
          <w:szCs w:val="18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 w:rsidRPr="00816E83">
        <w:rPr>
          <w:rFonts w:ascii="Verdana" w:hAnsi="Verdana" w:cs="Arial"/>
          <w:sz w:val="20"/>
          <w:lang w:val="hu-HU"/>
        </w:rPr>
        <w:t>###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b/>
          <w:bCs/>
          <w:sz w:val="20"/>
          <w:lang w:val="hu-HU"/>
        </w:rPr>
      </w:pPr>
      <w:r>
        <w:rPr>
          <w:rFonts w:ascii="Verdana" w:hAnsi="Verdana" w:cs="Arial"/>
          <w:b/>
          <w:bCs/>
          <w:sz w:val="20"/>
          <w:lang w:val="hu-HU"/>
        </w:rPr>
        <w:t>Fotógaléria</w:t>
      </w:r>
      <w:r w:rsidRPr="00816E83">
        <w:rPr>
          <w:rFonts w:ascii="Verdana" w:hAnsi="Verdana" w:cs="Arial"/>
          <w:b/>
          <w:bCs/>
          <w:sz w:val="20"/>
          <w:lang w:val="hu-HU"/>
        </w:rPr>
        <w:t xml:space="preserve">: </w:t>
      </w:r>
      <w:r>
        <w:rPr>
          <w:rFonts w:ascii="Verdana" w:hAnsi="Verdana" w:cs="Arial"/>
          <w:b/>
          <w:bCs/>
          <w:sz w:val="20"/>
          <w:lang w:val="hu-HU"/>
        </w:rPr>
        <w:t xml:space="preserve">Menekültek az erős </w:t>
      </w:r>
      <w:proofErr w:type="gramStart"/>
      <w:r>
        <w:rPr>
          <w:rFonts w:ascii="Verdana" w:hAnsi="Verdana" w:cs="Arial"/>
          <w:b/>
          <w:bCs/>
          <w:sz w:val="20"/>
          <w:lang w:val="hu-HU"/>
        </w:rPr>
        <w:t>hóesésben</w:t>
      </w:r>
      <w:proofErr w:type="gramEnd"/>
      <w:r>
        <w:rPr>
          <w:rFonts w:ascii="Verdana" w:hAnsi="Verdana" w:cs="Arial"/>
          <w:b/>
          <w:bCs/>
          <w:sz w:val="20"/>
          <w:lang w:val="hu-HU"/>
        </w:rPr>
        <w:t xml:space="preserve"> ahogy a téli viharok elérik Libanont</w:t>
      </w:r>
    </w:p>
    <w:p w:rsidR="00CF1920" w:rsidRPr="00816E83" w:rsidRDefault="001E7D43" w:rsidP="00CF1920">
      <w:pPr>
        <w:rPr>
          <w:rFonts w:ascii="Verdana" w:hAnsi="Verdana" w:cs="Arial"/>
          <w:sz w:val="20"/>
          <w:lang w:val="hu-HU"/>
        </w:rPr>
      </w:pPr>
      <w:hyperlink r:id="rId7" w:history="1">
        <w:r w:rsidR="00CF1920" w:rsidRPr="00816E83">
          <w:rPr>
            <w:rStyle w:val="Hiperhivatkozs"/>
            <w:rFonts w:ascii="Verdana" w:hAnsi="Verdana" w:cs="Arial"/>
            <w:sz w:val="20"/>
            <w:lang w:val="hu-HU"/>
          </w:rPr>
          <w:t>https://uniceflebanon.exposure.co/refugees-caught-in-heavy-snow-as-winter-storm-hits-lebanon</w:t>
        </w:r>
      </w:hyperlink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b/>
          <w:bCs/>
          <w:sz w:val="20"/>
          <w:lang w:val="hu-HU"/>
        </w:rPr>
      </w:pPr>
      <w:r w:rsidRPr="00816E83">
        <w:rPr>
          <w:rFonts w:ascii="Verdana" w:hAnsi="Verdana" w:cs="Arial"/>
          <w:b/>
          <w:bCs/>
          <w:sz w:val="20"/>
          <w:lang w:val="hu-HU"/>
        </w:rPr>
        <w:t xml:space="preserve">Link </w:t>
      </w:r>
      <w:r>
        <w:rPr>
          <w:rFonts w:ascii="Verdana" w:hAnsi="Verdana" w:cs="Arial"/>
          <w:b/>
          <w:bCs/>
          <w:sz w:val="20"/>
          <w:lang w:val="hu-HU"/>
        </w:rPr>
        <w:t>a nagyfelbontású fotósorozat letöltéséhez</w:t>
      </w:r>
      <w:r w:rsidRPr="00816E83">
        <w:rPr>
          <w:rFonts w:ascii="Verdana" w:hAnsi="Verdana" w:cs="Arial"/>
          <w:b/>
          <w:bCs/>
          <w:sz w:val="20"/>
          <w:lang w:val="hu-HU"/>
        </w:rPr>
        <w:t>:</w:t>
      </w:r>
    </w:p>
    <w:p w:rsidR="00CF1920" w:rsidRPr="00816E83" w:rsidRDefault="001E7D43" w:rsidP="00CF1920">
      <w:pPr>
        <w:rPr>
          <w:rFonts w:ascii="Verdana" w:hAnsi="Verdana" w:cs="Arial"/>
          <w:sz w:val="20"/>
          <w:lang w:val="hu-HU"/>
        </w:rPr>
      </w:pPr>
      <w:hyperlink r:id="rId8" w:history="1">
        <w:r w:rsidR="00CF1920" w:rsidRPr="00816E83">
          <w:rPr>
            <w:rStyle w:val="Hiperhivatkozs"/>
            <w:rFonts w:ascii="Verdana" w:hAnsi="Verdana" w:cs="Arial"/>
            <w:sz w:val="20"/>
            <w:lang w:val="hu-HU"/>
          </w:rPr>
          <w:t>https://www.hightail.com/download/UlRSVWRtRStiV3p2WnRVag</w:t>
        </w:r>
      </w:hyperlink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>
        <w:rPr>
          <w:rFonts w:ascii="Verdana" w:hAnsi="Verdana" w:cs="Arial"/>
          <w:sz w:val="20"/>
          <w:lang w:val="hu-HU"/>
        </w:rPr>
        <w:t>Kérjük, minden fotónál jelöljék meg a forrást</w:t>
      </w:r>
      <w:r w:rsidRPr="00816E83">
        <w:rPr>
          <w:rFonts w:ascii="Verdana" w:hAnsi="Verdana" w:cs="Arial"/>
          <w:sz w:val="20"/>
          <w:lang w:val="hu-HU"/>
        </w:rPr>
        <w:t xml:space="preserve">: </w:t>
      </w:r>
      <w:r w:rsidRPr="00816E83">
        <w:rPr>
          <w:rFonts w:ascii="Verdana" w:hAnsi="Verdana" w:cs="Arial"/>
          <w:b/>
          <w:bCs/>
          <w:sz w:val="20"/>
          <w:lang w:val="hu-HU"/>
        </w:rPr>
        <w:t>UNICEF/L</w:t>
      </w:r>
      <w:r>
        <w:rPr>
          <w:rFonts w:ascii="Verdana" w:hAnsi="Verdana" w:cs="Arial"/>
          <w:b/>
          <w:bCs/>
          <w:sz w:val="20"/>
          <w:lang w:val="hu-HU"/>
        </w:rPr>
        <w:t>i</w:t>
      </w:r>
      <w:r w:rsidRPr="00816E83">
        <w:rPr>
          <w:rFonts w:ascii="Verdana" w:hAnsi="Verdana" w:cs="Arial"/>
          <w:b/>
          <w:bCs/>
          <w:sz w:val="20"/>
          <w:lang w:val="hu-HU"/>
        </w:rPr>
        <w:t>banon 2015/</w:t>
      </w:r>
      <w:proofErr w:type="spellStart"/>
      <w:r w:rsidRPr="00816E83">
        <w:rPr>
          <w:rFonts w:ascii="Verdana" w:hAnsi="Verdana" w:cs="Arial"/>
          <w:b/>
          <w:bCs/>
          <w:sz w:val="20"/>
          <w:lang w:val="hu-HU"/>
        </w:rPr>
        <w:t>Alessio</w:t>
      </w:r>
      <w:proofErr w:type="spellEnd"/>
      <w:r w:rsidRPr="00816E83">
        <w:rPr>
          <w:rFonts w:ascii="Verdana" w:hAnsi="Verdana" w:cs="Arial"/>
          <w:b/>
          <w:bCs/>
          <w:sz w:val="20"/>
          <w:lang w:val="hu-HU"/>
        </w:rPr>
        <w:t xml:space="preserve"> </w:t>
      </w:r>
      <w:proofErr w:type="spellStart"/>
      <w:r w:rsidRPr="00816E83">
        <w:rPr>
          <w:rFonts w:ascii="Verdana" w:hAnsi="Verdana" w:cs="Arial"/>
          <w:b/>
          <w:bCs/>
          <w:sz w:val="20"/>
          <w:lang w:val="hu-HU"/>
        </w:rPr>
        <w:t>Romenzi</w:t>
      </w:r>
      <w:proofErr w:type="spellEnd"/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>
        <w:rPr>
          <w:rFonts w:ascii="Verdana" w:hAnsi="Verdana" w:cs="Arial"/>
          <w:sz w:val="20"/>
          <w:lang w:val="hu-HU"/>
        </w:rPr>
        <w:t xml:space="preserve">Minden fotó Libanonban készült a </w:t>
      </w:r>
      <w:proofErr w:type="spellStart"/>
      <w:r>
        <w:rPr>
          <w:rFonts w:ascii="Verdana" w:hAnsi="Verdana" w:cs="Arial"/>
          <w:sz w:val="20"/>
          <w:lang w:val="hu-HU"/>
        </w:rPr>
        <w:t>Bekaa-völgyben</w:t>
      </w:r>
      <w:proofErr w:type="spellEnd"/>
      <w:r w:rsidRPr="00816E83">
        <w:rPr>
          <w:rFonts w:ascii="Verdana" w:hAnsi="Verdana" w:cs="Arial"/>
          <w:sz w:val="20"/>
          <w:lang w:val="hu-HU"/>
        </w:rPr>
        <w:t>.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 w:rsidRPr="00816E83">
        <w:rPr>
          <w:rFonts w:ascii="Verdana" w:hAnsi="Verdana" w:cs="Arial"/>
          <w:sz w:val="20"/>
          <w:lang w:val="hu-HU"/>
        </w:rPr>
        <w:t>###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b/>
          <w:bCs/>
          <w:sz w:val="20"/>
          <w:lang w:val="hu-HU"/>
        </w:rPr>
      </w:pPr>
      <w:r>
        <w:rPr>
          <w:rFonts w:ascii="Verdana" w:hAnsi="Verdana" w:cs="Arial"/>
          <w:b/>
          <w:bCs/>
          <w:sz w:val="20"/>
          <w:lang w:val="hu-HU"/>
        </w:rPr>
        <w:t>További információ</w:t>
      </w:r>
      <w:r w:rsidRPr="00816E83">
        <w:rPr>
          <w:rFonts w:ascii="Verdana" w:hAnsi="Verdana" w:cs="Arial"/>
          <w:b/>
          <w:bCs/>
          <w:sz w:val="20"/>
          <w:lang w:val="hu-HU"/>
        </w:rPr>
        <w:t>: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 w:rsidRPr="00816E83">
        <w:rPr>
          <w:rFonts w:ascii="Verdana" w:hAnsi="Verdana" w:cs="Arial"/>
          <w:sz w:val="20"/>
          <w:lang w:val="hu-HU"/>
        </w:rPr>
        <w:t xml:space="preserve">Soha </w:t>
      </w:r>
      <w:proofErr w:type="spellStart"/>
      <w:r w:rsidRPr="00816E83">
        <w:rPr>
          <w:rFonts w:ascii="Verdana" w:hAnsi="Verdana" w:cs="Arial"/>
          <w:sz w:val="20"/>
          <w:lang w:val="hu-HU"/>
        </w:rPr>
        <w:t>Boustani</w:t>
      </w:r>
      <w:proofErr w:type="spellEnd"/>
      <w:r w:rsidRPr="00816E83">
        <w:rPr>
          <w:rFonts w:ascii="Verdana" w:hAnsi="Verdana" w:cs="Arial"/>
          <w:sz w:val="20"/>
          <w:lang w:val="hu-HU"/>
        </w:rPr>
        <w:t xml:space="preserve">, UNICEF </w:t>
      </w:r>
      <w:r>
        <w:rPr>
          <w:rFonts w:ascii="Verdana" w:hAnsi="Verdana" w:cs="Arial"/>
          <w:sz w:val="20"/>
          <w:lang w:val="hu-HU"/>
        </w:rPr>
        <w:t>kommunikációs vezető</w:t>
      </w:r>
      <w:r w:rsidRPr="00816E83">
        <w:rPr>
          <w:rFonts w:ascii="Verdana" w:hAnsi="Verdana" w:cs="Arial"/>
          <w:sz w:val="20"/>
          <w:lang w:val="hu-HU"/>
        </w:rPr>
        <w:t xml:space="preserve">, </w:t>
      </w:r>
      <w:hyperlink r:id="rId9" w:history="1">
        <w:proofErr w:type="gramStart"/>
        <w:r w:rsidRPr="00816E83">
          <w:rPr>
            <w:rStyle w:val="Hiperhivatkozs"/>
            <w:rFonts w:ascii="Verdana" w:hAnsi="Verdana" w:cs="Arial"/>
            <w:sz w:val="20"/>
            <w:lang w:val="hu-HU"/>
          </w:rPr>
          <w:t>sboustani@unicef.org</w:t>
        </w:r>
      </w:hyperlink>
      <w:r w:rsidRPr="00816E83">
        <w:rPr>
          <w:rFonts w:ascii="Verdana" w:hAnsi="Verdana" w:cs="Arial"/>
          <w:sz w:val="20"/>
          <w:lang w:val="hu-HU"/>
        </w:rPr>
        <w:t xml:space="preserve"> ,</w:t>
      </w:r>
      <w:proofErr w:type="gramEnd"/>
      <w:r w:rsidRPr="00816E83">
        <w:rPr>
          <w:rFonts w:ascii="Verdana" w:hAnsi="Verdana" w:cs="Arial"/>
          <w:sz w:val="20"/>
          <w:lang w:val="hu-HU"/>
        </w:rPr>
        <w:t xml:space="preserve"> +961 70 931 700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 w:rsidRPr="00816E83">
        <w:rPr>
          <w:rFonts w:ascii="Verdana" w:hAnsi="Verdana" w:cs="Arial"/>
          <w:sz w:val="20"/>
          <w:lang w:val="hu-HU"/>
        </w:rPr>
        <w:t xml:space="preserve">Miriam </w:t>
      </w:r>
      <w:proofErr w:type="spellStart"/>
      <w:r w:rsidRPr="00816E83">
        <w:rPr>
          <w:rFonts w:ascii="Verdana" w:hAnsi="Verdana" w:cs="Arial"/>
          <w:sz w:val="20"/>
          <w:lang w:val="hu-HU"/>
        </w:rPr>
        <w:t>Azar</w:t>
      </w:r>
      <w:proofErr w:type="spellEnd"/>
      <w:r w:rsidRPr="00816E83">
        <w:rPr>
          <w:rFonts w:ascii="Verdana" w:hAnsi="Verdana" w:cs="Arial"/>
          <w:sz w:val="20"/>
          <w:lang w:val="hu-HU"/>
        </w:rPr>
        <w:t xml:space="preserve">, </w:t>
      </w:r>
      <w:r>
        <w:rPr>
          <w:rFonts w:ascii="Verdana" w:hAnsi="Verdana" w:cs="Arial"/>
          <w:sz w:val="20"/>
          <w:lang w:val="hu-HU"/>
        </w:rPr>
        <w:t>kommunikációs szakember</w:t>
      </w:r>
      <w:r w:rsidRPr="00816E83">
        <w:rPr>
          <w:rFonts w:ascii="Verdana" w:hAnsi="Verdana" w:cs="Arial"/>
          <w:sz w:val="20"/>
          <w:lang w:val="hu-HU"/>
        </w:rPr>
        <w:t xml:space="preserve">, </w:t>
      </w:r>
      <w:hyperlink r:id="rId10" w:history="1">
        <w:r w:rsidRPr="00816E83">
          <w:rPr>
            <w:rStyle w:val="Hiperhivatkozs"/>
            <w:rFonts w:ascii="Verdana" w:hAnsi="Verdana" w:cs="Arial"/>
            <w:sz w:val="20"/>
            <w:lang w:val="hu-HU"/>
          </w:rPr>
          <w:t>miazar@unicef.org</w:t>
        </w:r>
      </w:hyperlink>
      <w:r w:rsidRPr="00816E83">
        <w:rPr>
          <w:rFonts w:ascii="Verdana" w:hAnsi="Verdana" w:cs="Arial"/>
          <w:sz w:val="20"/>
          <w:lang w:val="hu-HU"/>
        </w:rPr>
        <w:t>, +961 71 575 914</w:t>
      </w: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</w:p>
    <w:p w:rsidR="00CF1920" w:rsidRPr="00816E83" w:rsidRDefault="00CF1920" w:rsidP="00CF1920">
      <w:pPr>
        <w:rPr>
          <w:rFonts w:ascii="Verdana" w:hAnsi="Verdana" w:cs="Arial"/>
          <w:sz w:val="20"/>
          <w:lang w:val="hu-HU"/>
        </w:rPr>
      </w:pPr>
      <w:r w:rsidRPr="00816E83">
        <w:rPr>
          <w:rFonts w:ascii="Verdana" w:hAnsi="Verdana" w:cs="Arial"/>
          <w:sz w:val="20"/>
          <w:lang w:val="hu-HU"/>
        </w:rPr>
        <w:t># # #</w:t>
      </w:r>
    </w:p>
    <w:p w:rsidR="00CF1920" w:rsidRPr="00816E83" w:rsidRDefault="00CF1920" w:rsidP="00CF1920">
      <w:pPr>
        <w:rPr>
          <w:lang w:val="hu-HU"/>
        </w:rPr>
      </w:pPr>
      <w:r>
        <w:rPr>
          <w:rFonts w:ascii="Verdana" w:eastAsia="Calibri" w:hAnsi="Verdana"/>
          <w:b/>
          <w:bCs/>
          <w:color w:val="000000"/>
          <w:sz w:val="20"/>
          <w:lang w:val="hu-HU"/>
        </w:rPr>
        <w:t>Az</w:t>
      </w:r>
      <w:r w:rsidRPr="00816E83">
        <w:rPr>
          <w:rFonts w:ascii="Verdana" w:eastAsia="Calibri" w:hAnsi="Verdana"/>
          <w:b/>
          <w:bCs/>
          <w:color w:val="000000"/>
          <w:sz w:val="20"/>
          <w:lang w:val="hu-HU"/>
        </w:rPr>
        <w:t xml:space="preserve"> UNICEF</w:t>
      </w:r>
      <w:r>
        <w:rPr>
          <w:rFonts w:ascii="Verdana" w:eastAsia="Calibri" w:hAnsi="Verdana"/>
          <w:b/>
          <w:bCs/>
          <w:color w:val="000000"/>
          <w:sz w:val="20"/>
          <w:lang w:val="hu-HU"/>
        </w:rPr>
        <w:t>-ről</w:t>
      </w:r>
      <w:r w:rsidRPr="00816E83">
        <w:rPr>
          <w:rFonts w:ascii="Verdana" w:eastAsia="Calibri" w:hAnsi="Verdana"/>
          <w:b/>
          <w:bCs/>
          <w:color w:val="000000"/>
          <w:sz w:val="20"/>
          <w:lang w:val="hu-HU"/>
        </w:rPr>
        <w:t xml:space="preserve">: </w:t>
      </w:r>
      <w:r>
        <w:rPr>
          <w:rFonts w:ascii="Verdana" w:eastAsia="Calibri" w:hAnsi="Verdana"/>
          <w:bCs/>
          <w:color w:val="000000"/>
          <w:sz w:val="20"/>
          <w:lang w:val="hu-HU"/>
        </w:rPr>
        <w:t xml:space="preserve">Az </w:t>
      </w:r>
      <w:r w:rsidRPr="00816E83">
        <w:rPr>
          <w:rFonts w:ascii="Verdana" w:eastAsia="Calibri" w:hAnsi="Verdana"/>
          <w:sz w:val="20"/>
          <w:lang w:val="hu-HU"/>
        </w:rPr>
        <w:t xml:space="preserve">UNICEF </w:t>
      </w:r>
      <w:r>
        <w:rPr>
          <w:rFonts w:ascii="Verdana" w:eastAsia="Calibri" w:hAnsi="Verdana"/>
          <w:sz w:val="20"/>
          <w:lang w:val="hu-HU"/>
        </w:rPr>
        <w:t xml:space="preserve">minden tevékenységével arra törekszik, hogy a gyermekek jogait és jólétét támogassa. Partnereinkkel együtt 190 országban és területen tevékenykedünk, hogy ezt az elkötelezettségünket gyakorlati intézkedésekre váltsuk, különös hangsúlyt </w:t>
      </w:r>
      <w:r w:rsidR="00C555C4">
        <w:rPr>
          <w:rFonts w:ascii="Verdana" w:eastAsia="Calibri" w:hAnsi="Verdana"/>
          <w:sz w:val="20"/>
          <w:lang w:val="hu-HU"/>
        </w:rPr>
        <w:t>fektetve</w:t>
      </w:r>
      <w:bookmarkStart w:id="0" w:name="_GoBack"/>
      <w:bookmarkEnd w:id="0"/>
      <w:r>
        <w:rPr>
          <w:rFonts w:ascii="Verdana" w:eastAsia="Calibri" w:hAnsi="Verdana"/>
          <w:sz w:val="20"/>
          <w:lang w:val="hu-HU"/>
        </w:rPr>
        <w:t xml:space="preserve"> a legveszélyeztetettebb és legelszigeteltebb gyermekek elérésére, </w:t>
      </w:r>
      <w:r>
        <w:rPr>
          <w:rFonts w:ascii="Verdana" w:eastAsia="Calibri" w:hAnsi="Verdana"/>
          <w:sz w:val="20"/>
          <w:u w:val="single"/>
          <w:lang w:val="hu-HU"/>
        </w:rPr>
        <w:t>minden</w:t>
      </w:r>
      <w:r>
        <w:rPr>
          <w:rFonts w:ascii="Verdana" w:eastAsia="Calibri" w:hAnsi="Verdana"/>
          <w:sz w:val="20"/>
          <w:lang w:val="hu-HU"/>
        </w:rPr>
        <w:t xml:space="preserve"> gyermek javára, mindenhol</w:t>
      </w:r>
      <w:r w:rsidRPr="00816E83">
        <w:rPr>
          <w:rFonts w:ascii="Verdana" w:eastAsia="Calibri" w:hAnsi="Verdana"/>
          <w:sz w:val="20"/>
          <w:lang w:val="hu-HU"/>
        </w:rPr>
        <w:t>.</w:t>
      </w:r>
    </w:p>
    <w:p w:rsidR="008910FB" w:rsidRPr="00CF1920" w:rsidRDefault="008910FB" w:rsidP="002C32FA">
      <w:pPr>
        <w:rPr>
          <w:rFonts w:ascii="Verdana" w:eastAsia="Calibri" w:hAnsi="Verdana" w:cs="Arial"/>
          <w:sz w:val="20"/>
          <w:lang w:val="hu-HU"/>
        </w:rPr>
      </w:pPr>
      <w:r w:rsidRPr="00CF1920">
        <w:rPr>
          <w:rFonts w:ascii="Verdana" w:eastAsia="Calibri" w:hAnsi="Verdana"/>
          <w:sz w:val="20"/>
          <w:lang w:val="hu-HU"/>
        </w:rPr>
        <w:t xml:space="preserve">  </w:t>
      </w:r>
    </w:p>
    <w:p w:rsidR="00E63769" w:rsidRPr="00CF1920" w:rsidRDefault="00E63769" w:rsidP="002C32FA">
      <w:pPr>
        <w:rPr>
          <w:rFonts w:ascii="Verdana" w:eastAsia="Calibri" w:hAnsi="Verdana"/>
          <w:sz w:val="20"/>
          <w:lang w:val="hu-HU"/>
        </w:rPr>
      </w:pPr>
    </w:p>
    <w:p w:rsidR="00526341" w:rsidRPr="00CF1920" w:rsidRDefault="00526341" w:rsidP="00526341">
      <w:pPr>
        <w:spacing w:line="200" w:lineRule="exact"/>
        <w:rPr>
          <w:rFonts w:ascii="Verdana" w:hAnsi="Verdana"/>
          <w:sz w:val="20"/>
          <w:lang w:val="hu-HU"/>
        </w:rPr>
      </w:pPr>
    </w:p>
    <w:sectPr w:rsidR="00526341" w:rsidRPr="00CF1920" w:rsidSect="00BC5EF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B74D7"/>
    <w:multiLevelType w:val="hybridMultilevel"/>
    <w:tmpl w:val="4832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450194"/>
    <w:multiLevelType w:val="hybridMultilevel"/>
    <w:tmpl w:val="C4269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6C2A7A"/>
    <w:multiLevelType w:val="hybridMultilevel"/>
    <w:tmpl w:val="5610183E"/>
    <w:lvl w:ilvl="0" w:tplc="51E89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6850"/>
    <w:multiLevelType w:val="hybridMultilevel"/>
    <w:tmpl w:val="491E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6C7329"/>
    <w:multiLevelType w:val="multilevel"/>
    <w:tmpl w:val="652A5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F6B43"/>
    <w:multiLevelType w:val="hybridMultilevel"/>
    <w:tmpl w:val="FF749788"/>
    <w:lvl w:ilvl="0" w:tplc="AB544C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F1A96"/>
    <w:multiLevelType w:val="hybridMultilevel"/>
    <w:tmpl w:val="25A821D6"/>
    <w:lvl w:ilvl="0" w:tplc="0194DD2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13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9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3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758D"/>
    <w:rsid w:val="00022847"/>
    <w:rsid w:val="000237B4"/>
    <w:rsid w:val="00030834"/>
    <w:rsid w:val="000310DE"/>
    <w:rsid w:val="000415E9"/>
    <w:rsid w:val="0004433C"/>
    <w:rsid w:val="00056A18"/>
    <w:rsid w:val="000576DC"/>
    <w:rsid w:val="00072F71"/>
    <w:rsid w:val="00076A66"/>
    <w:rsid w:val="0009544B"/>
    <w:rsid w:val="000A003A"/>
    <w:rsid w:val="000A1A92"/>
    <w:rsid w:val="000A36D7"/>
    <w:rsid w:val="000A67FB"/>
    <w:rsid w:val="000A7045"/>
    <w:rsid w:val="000B4965"/>
    <w:rsid w:val="000B5829"/>
    <w:rsid w:val="000C7438"/>
    <w:rsid w:val="000D6349"/>
    <w:rsid w:val="000D6CA1"/>
    <w:rsid w:val="000E1218"/>
    <w:rsid w:val="000E3253"/>
    <w:rsid w:val="000E414F"/>
    <w:rsid w:val="000F4218"/>
    <w:rsid w:val="000F6440"/>
    <w:rsid w:val="0010051B"/>
    <w:rsid w:val="00115F27"/>
    <w:rsid w:val="0015757A"/>
    <w:rsid w:val="001611E0"/>
    <w:rsid w:val="00164C95"/>
    <w:rsid w:val="00172D0D"/>
    <w:rsid w:val="001737F9"/>
    <w:rsid w:val="00176711"/>
    <w:rsid w:val="00183A50"/>
    <w:rsid w:val="00183FA9"/>
    <w:rsid w:val="00190155"/>
    <w:rsid w:val="001917A5"/>
    <w:rsid w:val="00194374"/>
    <w:rsid w:val="001A4B63"/>
    <w:rsid w:val="001A75C8"/>
    <w:rsid w:val="001B72B5"/>
    <w:rsid w:val="001E0A1B"/>
    <w:rsid w:val="001E112E"/>
    <w:rsid w:val="001E3B59"/>
    <w:rsid w:val="001E7405"/>
    <w:rsid w:val="001E7D43"/>
    <w:rsid w:val="001F651F"/>
    <w:rsid w:val="002072D5"/>
    <w:rsid w:val="00215E5E"/>
    <w:rsid w:val="002163E0"/>
    <w:rsid w:val="0021651F"/>
    <w:rsid w:val="00222650"/>
    <w:rsid w:val="00231CBD"/>
    <w:rsid w:val="002419A9"/>
    <w:rsid w:val="002460BE"/>
    <w:rsid w:val="00247353"/>
    <w:rsid w:val="00251233"/>
    <w:rsid w:val="002560A9"/>
    <w:rsid w:val="00262356"/>
    <w:rsid w:val="00262EE7"/>
    <w:rsid w:val="002644FC"/>
    <w:rsid w:val="0026644B"/>
    <w:rsid w:val="002706FF"/>
    <w:rsid w:val="00281BE0"/>
    <w:rsid w:val="00285811"/>
    <w:rsid w:val="00285DF5"/>
    <w:rsid w:val="00293255"/>
    <w:rsid w:val="002B2A26"/>
    <w:rsid w:val="002B32DC"/>
    <w:rsid w:val="002B7647"/>
    <w:rsid w:val="002B7E57"/>
    <w:rsid w:val="002C17B6"/>
    <w:rsid w:val="002C32FA"/>
    <w:rsid w:val="002D16CD"/>
    <w:rsid w:val="002D38E9"/>
    <w:rsid w:val="002D62E4"/>
    <w:rsid w:val="002D7D3A"/>
    <w:rsid w:val="002E0C4C"/>
    <w:rsid w:val="002F2367"/>
    <w:rsid w:val="00320886"/>
    <w:rsid w:val="0032151B"/>
    <w:rsid w:val="00325565"/>
    <w:rsid w:val="0034106C"/>
    <w:rsid w:val="003646EA"/>
    <w:rsid w:val="0037152D"/>
    <w:rsid w:val="00373453"/>
    <w:rsid w:val="0037425C"/>
    <w:rsid w:val="00392714"/>
    <w:rsid w:val="00396BF0"/>
    <w:rsid w:val="003A00B6"/>
    <w:rsid w:val="003A2334"/>
    <w:rsid w:val="003B3F83"/>
    <w:rsid w:val="003B41A8"/>
    <w:rsid w:val="003B52AA"/>
    <w:rsid w:val="003C48FF"/>
    <w:rsid w:val="003C77A4"/>
    <w:rsid w:val="003D0F6C"/>
    <w:rsid w:val="003D2BCF"/>
    <w:rsid w:val="003D42F1"/>
    <w:rsid w:val="003E0A76"/>
    <w:rsid w:val="003E283C"/>
    <w:rsid w:val="003E32A0"/>
    <w:rsid w:val="003E7E75"/>
    <w:rsid w:val="00402F88"/>
    <w:rsid w:val="004068A8"/>
    <w:rsid w:val="00410AF5"/>
    <w:rsid w:val="00411F46"/>
    <w:rsid w:val="004120EF"/>
    <w:rsid w:val="0041250A"/>
    <w:rsid w:val="00416141"/>
    <w:rsid w:val="00421601"/>
    <w:rsid w:val="00422305"/>
    <w:rsid w:val="00430300"/>
    <w:rsid w:val="00435AB0"/>
    <w:rsid w:val="00437A52"/>
    <w:rsid w:val="004429D6"/>
    <w:rsid w:val="00445CFF"/>
    <w:rsid w:val="00451CAD"/>
    <w:rsid w:val="00472BBD"/>
    <w:rsid w:val="004809D8"/>
    <w:rsid w:val="004A59A2"/>
    <w:rsid w:val="004A64C8"/>
    <w:rsid w:val="004A6CA6"/>
    <w:rsid w:val="004B276A"/>
    <w:rsid w:val="004B5020"/>
    <w:rsid w:val="004C1F73"/>
    <w:rsid w:val="004C1FB7"/>
    <w:rsid w:val="004C6F39"/>
    <w:rsid w:val="004D08C1"/>
    <w:rsid w:val="004D29DA"/>
    <w:rsid w:val="004D5D35"/>
    <w:rsid w:val="004D67BF"/>
    <w:rsid w:val="004E2CB7"/>
    <w:rsid w:val="004E2D0B"/>
    <w:rsid w:val="004E67BE"/>
    <w:rsid w:val="004F0F41"/>
    <w:rsid w:val="004F4A02"/>
    <w:rsid w:val="005032F9"/>
    <w:rsid w:val="005075C6"/>
    <w:rsid w:val="00511A6E"/>
    <w:rsid w:val="0051316E"/>
    <w:rsid w:val="00523923"/>
    <w:rsid w:val="005246DC"/>
    <w:rsid w:val="00526341"/>
    <w:rsid w:val="005356FF"/>
    <w:rsid w:val="00537C26"/>
    <w:rsid w:val="00544A89"/>
    <w:rsid w:val="00546048"/>
    <w:rsid w:val="00550AB4"/>
    <w:rsid w:val="005513C8"/>
    <w:rsid w:val="00591246"/>
    <w:rsid w:val="00593FE2"/>
    <w:rsid w:val="00594D28"/>
    <w:rsid w:val="0059545B"/>
    <w:rsid w:val="005B3739"/>
    <w:rsid w:val="005B515E"/>
    <w:rsid w:val="005B7AD7"/>
    <w:rsid w:val="005C66F6"/>
    <w:rsid w:val="005D19B2"/>
    <w:rsid w:val="005D346D"/>
    <w:rsid w:val="005E257A"/>
    <w:rsid w:val="005E787E"/>
    <w:rsid w:val="006007DA"/>
    <w:rsid w:val="006010C7"/>
    <w:rsid w:val="00622008"/>
    <w:rsid w:val="00626681"/>
    <w:rsid w:val="00626AF2"/>
    <w:rsid w:val="006422F5"/>
    <w:rsid w:val="00644B02"/>
    <w:rsid w:val="00650573"/>
    <w:rsid w:val="00653E0C"/>
    <w:rsid w:val="006554CC"/>
    <w:rsid w:val="006579B7"/>
    <w:rsid w:val="00661BE1"/>
    <w:rsid w:val="00661BF6"/>
    <w:rsid w:val="00674FCB"/>
    <w:rsid w:val="0068655C"/>
    <w:rsid w:val="006867ED"/>
    <w:rsid w:val="006907A6"/>
    <w:rsid w:val="006921D1"/>
    <w:rsid w:val="00694BCA"/>
    <w:rsid w:val="006A42BD"/>
    <w:rsid w:val="006A4F5B"/>
    <w:rsid w:val="006B4298"/>
    <w:rsid w:val="006C5703"/>
    <w:rsid w:val="006C7D5A"/>
    <w:rsid w:val="006D0D5D"/>
    <w:rsid w:val="006D1BD7"/>
    <w:rsid w:val="006D6C69"/>
    <w:rsid w:val="006E5ECA"/>
    <w:rsid w:val="006F3357"/>
    <w:rsid w:val="006F615E"/>
    <w:rsid w:val="007001DA"/>
    <w:rsid w:val="007027C9"/>
    <w:rsid w:val="007061D5"/>
    <w:rsid w:val="00716759"/>
    <w:rsid w:val="0071766B"/>
    <w:rsid w:val="007176FF"/>
    <w:rsid w:val="0072514B"/>
    <w:rsid w:val="0073202B"/>
    <w:rsid w:val="007418BD"/>
    <w:rsid w:val="007550CA"/>
    <w:rsid w:val="00757567"/>
    <w:rsid w:val="007761B3"/>
    <w:rsid w:val="00780C70"/>
    <w:rsid w:val="007826F8"/>
    <w:rsid w:val="00794330"/>
    <w:rsid w:val="00797542"/>
    <w:rsid w:val="007D021C"/>
    <w:rsid w:val="007D355B"/>
    <w:rsid w:val="007D5968"/>
    <w:rsid w:val="007F4E81"/>
    <w:rsid w:val="00801EB5"/>
    <w:rsid w:val="00802294"/>
    <w:rsid w:val="00806AF3"/>
    <w:rsid w:val="00811B05"/>
    <w:rsid w:val="00812FFA"/>
    <w:rsid w:val="00813266"/>
    <w:rsid w:val="00813D3A"/>
    <w:rsid w:val="00815EBB"/>
    <w:rsid w:val="00816BEF"/>
    <w:rsid w:val="00827362"/>
    <w:rsid w:val="00830847"/>
    <w:rsid w:val="00837D27"/>
    <w:rsid w:val="0087652D"/>
    <w:rsid w:val="00883D70"/>
    <w:rsid w:val="00884F21"/>
    <w:rsid w:val="008910FB"/>
    <w:rsid w:val="008B4658"/>
    <w:rsid w:val="008B6DC8"/>
    <w:rsid w:val="008C1556"/>
    <w:rsid w:val="008C22BE"/>
    <w:rsid w:val="008C3215"/>
    <w:rsid w:val="008C7916"/>
    <w:rsid w:val="008E3F33"/>
    <w:rsid w:val="008F58AC"/>
    <w:rsid w:val="00903E9D"/>
    <w:rsid w:val="00905DEE"/>
    <w:rsid w:val="00906E2A"/>
    <w:rsid w:val="009203FF"/>
    <w:rsid w:val="00930ED6"/>
    <w:rsid w:val="00931EE4"/>
    <w:rsid w:val="00935F41"/>
    <w:rsid w:val="00952A52"/>
    <w:rsid w:val="00960715"/>
    <w:rsid w:val="0096249B"/>
    <w:rsid w:val="009637FF"/>
    <w:rsid w:val="00963C52"/>
    <w:rsid w:val="009655D5"/>
    <w:rsid w:val="009657AF"/>
    <w:rsid w:val="00967EB6"/>
    <w:rsid w:val="0097404B"/>
    <w:rsid w:val="009838D5"/>
    <w:rsid w:val="009A1C63"/>
    <w:rsid w:val="009A3A1C"/>
    <w:rsid w:val="009B3C23"/>
    <w:rsid w:val="009B3E19"/>
    <w:rsid w:val="009B48B8"/>
    <w:rsid w:val="009B6BAC"/>
    <w:rsid w:val="009B73F9"/>
    <w:rsid w:val="009C4BB1"/>
    <w:rsid w:val="009E4B42"/>
    <w:rsid w:val="009E758D"/>
    <w:rsid w:val="009F0EBC"/>
    <w:rsid w:val="009F0FEA"/>
    <w:rsid w:val="00A069A7"/>
    <w:rsid w:val="00A11FA1"/>
    <w:rsid w:val="00A217C8"/>
    <w:rsid w:val="00A25252"/>
    <w:rsid w:val="00A3477D"/>
    <w:rsid w:val="00A36B74"/>
    <w:rsid w:val="00A37898"/>
    <w:rsid w:val="00A41C56"/>
    <w:rsid w:val="00A56EC7"/>
    <w:rsid w:val="00A80C16"/>
    <w:rsid w:val="00A8354D"/>
    <w:rsid w:val="00AA392B"/>
    <w:rsid w:val="00AC78AC"/>
    <w:rsid w:val="00AD2D50"/>
    <w:rsid w:val="00AE48C4"/>
    <w:rsid w:val="00AE74F3"/>
    <w:rsid w:val="00AE7F66"/>
    <w:rsid w:val="00AF077A"/>
    <w:rsid w:val="00AF3B0E"/>
    <w:rsid w:val="00AF5754"/>
    <w:rsid w:val="00B004A7"/>
    <w:rsid w:val="00B056C4"/>
    <w:rsid w:val="00B05ABF"/>
    <w:rsid w:val="00B11486"/>
    <w:rsid w:val="00B147A8"/>
    <w:rsid w:val="00B16140"/>
    <w:rsid w:val="00B22FF0"/>
    <w:rsid w:val="00B23441"/>
    <w:rsid w:val="00B25923"/>
    <w:rsid w:val="00B272EC"/>
    <w:rsid w:val="00B378FA"/>
    <w:rsid w:val="00B50C5D"/>
    <w:rsid w:val="00B51377"/>
    <w:rsid w:val="00B66698"/>
    <w:rsid w:val="00B677D8"/>
    <w:rsid w:val="00B76DF2"/>
    <w:rsid w:val="00B811BC"/>
    <w:rsid w:val="00B84938"/>
    <w:rsid w:val="00B95153"/>
    <w:rsid w:val="00BB4A6F"/>
    <w:rsid w:val="00BB5C71"/>
    <w:rsid w:val="00BC0092"/>
    <w:rsid w:val="00BC288C"/>
    <w:rsid w:val="00BC5EF1"/>
    <w:rsid w:val="00BE061C"/>
    <w:rsid w:val="00BE59B9"/>
    <w:rsid w:val="00BF45DA"/>
    <w:rsid w:val="00C046B2"/>
    <w:rsid w:val="00C049B4"/>
    <w:rsid w:val="00C307EE"/>
    <w:rsid w:val="00C448ED"/>
    <w:rsid w:val="00C52C97"/>
    <w:rsid w:val="00C555C4"/>
    <w:rsid w:val="00C62EFB"/>
    <w:rsid w:val="00C67879"/>
    <w:rsid w:val="00C77B32"/>
    <w:rsid w:val="00C92726"/>
    <w:rsid w:val="00C972F8"/>
    <w:rsid w:val="00CB0408"/>
    <w:rsid w:val="00CB1DC0"/>
    <w:rsid w:val="00CB3A47"/>
    <w:rsid w:val="00CB5A1C"/>
    <w:rsid w:val="00CD1AC4"/>
    <w:rsid w:val="00CD3F45"/>
    <w:rsid w:val="00CD7786"/>
    <w:rsid w:val="00CE39DB"/>
    <w:rsid w:val="00CE46A7"/>
    <w:rsid w:val="00CE69F3"/>
    <w:rsid w:val="00CE769B"/>
    <w:rsid w:val="00CF1920"/>
    <w:rsid w:val="00CF5CDB"/>
    <w:rsid w:val="00D03797"/>
    <w:rsid w:val="00D16E34"/>
    <w:rsid w:val="00D27C7A"/>
    <w:rsid w:val="00D34458"/>
    <w:rsid w:val="00D34699"/>
    <w:rsid w:val="00D44EE6"/>
    <w:rsid w:val="00D460BE"/>
    <w:rsid w:val="00D51257"/>
    <w:rsid w:val="00D541BC"/>
    <w:rsid w:val="00D61A9A"/>
    <w:rsid w:val="00D64897"/>
    <w:rsid w:val="00D675C4"/>
    <w:rsid w:val="00D7135A"/>
    <w:rsid w:val="00D7199B"/>
    <w:rsid w:val="00D72E5E"/>
    <w:rsid w:val="00D732DC"/>
    <w:rsid w:val="00D84097"/>
    <w:rsid w:val="00D849F3"/>
    <w:rsid w:val="00D86AF8"/>
    <w:rsid w:val="00DC2966"/>
    <w:rsid w:val="00DC4E3E"/>
    <w:rsid w:val="00DD7E8E"/>
    <w:rsid w:val="00DE0BDC"/>
    <w:rsid w:val="00DE40E3"/>
    <w:rsid w:val="00DE4967"/>
    <w:rsid w:val="00DF13B6"/>
    <w:rsid w:val="00DF3E94"/>
    <w:rsid w:val="00E00B53"/>
    <w:rsid w:val="00E13740"/>
    <w:rsid w:val="00E269EA"/>
    <w:rsid w:val="00E403A5"/>
    <w:rsid w:val="00E459E6"/>
    <w:rsid w:val="00E4777B"/>
    <w:rsid w:val="00E53F74"/>
    <w:rsid w:val="00E54A5D"/>
    <w:rsid w:val="00E612AA"/>
    <w:rsid w:val="00E630F3"/>
    <w:rsid w:val="00E63769"/>
    <w:rsid w:val="00E654DC"/>
    <w:rsid w:val="00E726C7"/>
    <w:rsid w:val="00E82A93"/>
    <w:rsid w:val="00E83370"/>
    <w:rsid w:val="00E944F0"/>
    <w:rsid w:val="00EB17B3"/>
    <w:rsid w:val="00EC5E3A"/>
    <w:rsid w:val="00F10C58"/>
    <w:rsid w:val="00F2300E"/>
    <w:rsid w:val="00F246C3"/>
    <w:rsid w:val="00F2741D"/>
    <w:rsid w:val="00F31068"/>
    <w:rsid w:val="00F349B0"/>
    <w:rsid w:val="00F35E74"/>
    <w:rsid w:val="00F373AE"/>
    <w:rsid w:val="00F45625"/>
    <w:rsid w:val="00F46A2F"/>
    <w:rsid w:val="00F54202"/>
    <w:rsid w:val="00F600DE"/>
    <w:rsid w:val="00F62F62"/>
    <w:rsid w:val="00F65705"/>
    <w:rsid w:val="00F7484C"/>
    <w:rsid w:val="00F74CD1"/>
    <w:rsid w:val="00F8439C"/>
    <w:rsid w:val="00F86AC9"/>
    <w:rsid w:val="00F94F6C"/>
    <w:rsid w:val="00F96262"/>
    <w:rsid w:val="00FA32B5"/>
    <w:rsid w:val="00FA47E3"/>
    <w:rsid w:val="00FA55CB"/>
    <w:rsid w:val="00FB6B4E"/>
    <w:rsid w:val="00FB6F21"/>
    <w:rsid w:val="00FC1ABD"/>
    <w:rsid w:val="00FC20A1"/>
    <w:rsid w:val="00FC59E5"/>
    <w:rsid w:val="00FC71A6"/>
    <w:rsid w:val="00FD2B3A"/>
    <w:rsid w:val="00FE1530"/>
    <w:rsid w:val="00FE2596"/>
    <w:rsid w:val="00FE46C7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9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B42"/>
    <w:rPr>
      <w:sz w:val="24"/>
    </w:rPr>
  </w:style>
  <w:style w:type="paragraph" w:styleId="Cmsor1">
    <w:name w:val="heading 1"/>
    <w:basedOn w:val="Norml"/>
    <w:next w:val="Norm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rFonts w:eastAsia="Times"/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575A"/>
    <w:rPr>
      <w:color w:val="0000FF"/>
      <w:u w:val="single"/>
    </w:rPr>
  </w:style>
  <w:style w:type="paragraph" w:styleId="NormlWeb">
    <w:name w:val="Normal (Web)"/>
    <w:basedOn w:val="Norm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Kiemels2">
    <w:name w:val="Strong"/>
    <w:qFormat/>
    <w:rsid w:val="00C15875"/>
    <w:rPr>
      <w:b/>
      <w:bCs/>
    </w:rPr>
  </w:style>
  <w:style w:type="character" w:styleId="Kiemels">
    <w:name w:val="Emphasis"/>
    <w:qFormat/>
    <w:rsid w:val="00C15875"/>
    <w:rPr>
      <w:i/>
      <w:iCs/>
    </w:rPr>
  </w:style>
  <w:style w:type="paragraph" w:styleId="Szvegtrzs3">
    <w:name w:val="Body Text 3"/>
    <w:basedOn w:val="Norml"/>
    <w:rsid w:val="009637FF"/>
    <w:rPr>
      <w:rFonts w:ascii="Times" w:eastAsia="Times" w:hAnsi="Times"/>
      <w:sz w:val="32"/>
    </w:rPr>
  </w:style>
  <w:style w:type="paragraph" w:styleId="Listaszerbekezds">
    <w:name w:val="List Paragraph"/>
    <w:basedOn w:val="Norm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uborkszveg">
    <w:name w:val="Balloon Text"/>
    <w:basedOn w:val="Norml"/>
    <w:link w:val="BuborkszvegChar"/>
    <w:uiPriority w:val="99"/>
    <w:rsid w:val="003D0F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D0F6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JegyzetszvegChar">
    <w:name w:val="Jegyzetszöveg Char"/>
    <w:link w:val="Jegyzetszveg"/>
    <w:uiPriority w:val="99"/>
    <w:rsid w:val="0015757A"/>
    <w:rPr>
      <w:lang w:val="en-GB"/>
    </w:rPr>
  </w:style>
  <w:style w:type="character" w:styleId="Jegyzethivatkozs">
    <w:name w:val="annotation reference"/>
    <w:uiPriority w:val="99"/>
    <w:rsid w:val="00E944F0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E944F0"/>
    <w:pPr>
      <w:spacing w:line="240" w:lineRule="auto"/>
    </w:pPr>
    <w:rPr>
      <w:b/>
      <w:bCs/>
      <w:lang w:val="en-US"/>
    </w:rPr>
  </w:style>
  <w:style w:type="character" w:customStyle="1" w:styleId="MegjegyzstrgyaChar">
    <w:name w:val="Megjegyzés tárgya Char"/>
    <w:link w:val="Megjegyzstrgya"/>
    <w:rsid w:val="00E944F0"/>
    <w:rPr>
      <w:b/>
      <w:bCs/>
      <w:lang w:val="en-GB"/>
    </w:rPr>
  </w:style>
  <w:style w:type="paragraph" w:styleId="Vltozat">
    <w:name w:val="Revision"/>
    <w:hidden/>
    <w:uiPriority w:val="99"/>
    <w:semiHidden/>
    <w:rsid w:val="0051316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tail.com/download/UlRSVWRtRStiV3p2WnRVa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uniceflebanon.exposure.co/refugees-caught-in-heavy-snow-as-winter-storm-hits-leban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azar@unic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oustani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EMBARGO: 00:01 GMT/ 20 20th November 2014</vt:lpstr>
      <vt:lpstr>EMBARGO: 00:01 GMT/ 20 20th November 2014</vt:lpstr>
    </vt:vector>
  </TitlesOfParts>
  <Company>UNICEF</Company>
  <LinksUpToDate>false</LinksUpToDate>
  <CharactersWithSpaces>4867</CharactersWithSpaces>
  <SharedDoc>false</SharedDoc>
  <HLinks>
    <vt:vector size="36" baseType="variant">
      <vt:variant>
        <vt:i4>4653174</vt:i4>
      </vt:variant>
      <vt:variant>
        <vt:i4>15</vt:i4>
      </vt:variant>
      <vt:variant>
        <vt:i4>0</vt:i4>
      </vt:variant>
      <vt:variant>
        <vt:i4>5</vt:i4>
      </vt:variant>
      <vt:variant>
        <vt:lpwstr>mailto:xxxxxxx@unicef.org</vt:lpwstr>
      </vt:variant>
      <vt:variant>
        <vt:lpwstr/>
      </vt:variant>
      <vt:variant>
        <vt:i4>2490407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http://www.facebook.com/unicef</vt:lpwstr>
      </vt:variant>
      <vt:variant>
        <vt:lpwstr/>
      </vt:variant>
      <vt:variant>
        <vt:i4>4653068</vt:i4>
      </vt:variant>
      <vt:variant>
        <vt:i4>9</vt:i4>
      </vt:variant>
      <vt:variant>
        <vt:i4>0</vt:i4>
      </vt:variant>
      <vt:variant>
        <vt:i4>5</vt:i4>
      </vt:variant>
      <vt:variant>
        <vt:lpwstr>http://twitter.com/UNICEF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http://www.unicef.org/innovation/innovation_73197.html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http://www.unicef.org/innovation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EMBARGO: 00:01 GMT/ 20 20th November 2014</dc:title>
  <dc:creator>File Server</dc:creator>
  <cp:lastModifiedBy>Advisor</cp:lastModifiedBy>
  <cp:revision>15</cp:revision>
  <cp:lastPrinted>2014-11-19T13:40:00Z</cp:lastPrinted>
  <dcterms:created xsi:type="dcterms:W3CDTF">2015-01-13T09:06:00Z</dcterms:created>
  <dcterms:modified xsi:type="dcterms:W3CDTF">2015-01-13T15:11:00Z</dcterms:modified>
</cp:coreProperties>
</file>